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45B" w:rsidRDefault="00B82D1C">
      <w:pPr>
        <w:tabs>
          <w:tab w:val="left" w:pos="5640"/>
        </w:tabs>
        <w:ind w:left="380"/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noProof/>
          <w:color w:val="8A7B9A"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1130" cy="8185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1130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8A7B9A"/>
          <w:sz w:val="20"/>
          <w:szCs w:val="20"/>
        </w:rPr>
        <w:t xml:space="preserve">ACTIVE LEARNING TEMPLATE: </w:t>
      </w:r>
      <w:r>
        <w:rPr>
          <w:rFonts w:ascii="Arial" w:eastAsia="Arial" w:hAnsi="Arial" w:cs="Arial"/>
          <w:color w:val="373332"/>
          <w:sz w:val="64"/>
          <w:szCs w:val="64"/>
        </w:rPr>
        <w:t>Growth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373332"/>
          <w:sz w:val="63"/>
          <w:szCs w:val="63"/>
        </w:rPr>
        <w:t>and Development</w:t>
      </w:r>
    </w:p>
    <w:p w:rsidR="0056045B" w:rsidRDefault="0056045B">
      <w:pPr>
        <w:sectPr w:rsidR="0056045B">
          <w:pgSz w:w="12240" w:h="15840"/>
          <w:pgMar w:top="468" w:right="540" w:bottom="0" w:left="700" w:header="0" w:footer="0" w:gutter="0"/>
          <w:cols w:space="720" w:equalWidth="0">
            <w:col w:w="11000"/>
          </w:cols>
        </w:sect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75" w:lineRule="exact"/>
        <w:rPr>
          <w:sz w:val="24"/>
          <w:szCs w:val="24"/>
        </w:rPr>
      </w:pPr>
    </w:p>
    <w:p w:rsidR="0056045B" w:rsidRDefault="00B82D1C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STUDENT NAME</w:t>
      </w:r>
    </w:p>
    <w:p w:rsidR="0056045B" w:rsidRDefault="00B82D1C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column">
                  <wp:posOffset>1024890</wp:posOffset>
                </wp:positionH>
                <wp:positionV relativeFrom="paragraph">
                  <wp:posOffset>-6985</wp:posOffset>
                </wp:positionV>
                <wp:extent cx="191579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7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2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0.7pt,-0.5499pt" to="231.55pt,-0.5499pt" o:allowincell="f" strokecolor="#766588" strokeweight="0.36pt"/>
            </w:pict>
          </mc:Fallback>
        </mc:AlternateContent>
      </w:r>
    </w:p>
    <w:p w:rsidR="0056045B" w:rsidRDefault="0056045B">
      <w:pPr>
        <w:spacing w:line="120" w:lineRule="exact"/>
        <w:rPr>
          <w:sz w:val="24"/>
          <w:szCs w:val="24"/>
        </w:rPr>
      </w:pPr>
    </w:p>
    <w:p w:rsidR="0056045B" w:rsidRDefault="00B82D1C">
      <w:pPr>
        <w:tabs>
          <w:tab w:val="left" w:pos="2600"/>
          <w:tab w:val="left" w:pos="744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DEVELOPMENTAL STAGE</w:t>
      </w:r>
      <w:r>
        <w:rPr>
          <w:sz w:val="20"/>
          <w:szCs w:val="20"/>
        </w:rPr>
        <w:tab/>
      </w:r>
      <w:r>
        <w:rPr>
          <w:rFonts w:eastAsia="Times New Roman"/>
          <w:color w:val="776689"/>
          <w:sz w:val="16"/>
          <w:szCs w:val="16"/>
        </w:rPr>
        <w:t>school  Age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5"/>
          <w:szCs w:val="15"/>
        </w:rPr>
        <w:t>REVIEW MODULE CHAPTER</w:t>
      </w:r>
    </w:p>
    <w:p w:rsidR="0056045B" w:rsidRDefault="00B82D1C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-6985</wp:posOffset>
                </wp:positionV>
                <wp:extent cx="323723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7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2.5pt,-0.5499pt" to="367.4pt,-0.5499pt" o:allowincell="f" strokecolor="#766588" strokeweight="0.359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6099175</wp:posOffset>
                </wp:positionH>
                <wp:positionV relativeFrom="paragraph">
                  <wp:posOffset>-6985</wp:posOffset>
                </wp:positionV>
                <wp:extent cx="598805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88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80.25pt,-0.5499pt" to="527.4pt,-0.5499pt" o:allowincell="f" strokecolor="#766588" strokeweight="0.3599pt"/>
            </w:pict>
          </mc:Fallback>
        </mc:AlternateContent>
      </w: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69" w:lineRule="exact"/>
        <w:rPr>
          <w:sz w:val="24"/>
          <w:szCs w:val="24"/>
        </w:rPr>
      </w:pPr>
    </w:p>
    <w:p w:rsidR="0056045B" w:rsidRDefault="00B82D1C">
      <w:pPr>
        <w:ind w:left="100"/>
        <w:rPr>
          <w:sz w:val="20"/>
          <w:szCs w:val="20"/>
        </w:rPr>
      </w:pPr>
      <w:r>
        <w:rPr>
          <w:rFonts w:eastAsia="Times New Roman"/>
          <w:color w:val="002060"/>
          <w:sz w:val="20"/>
          <w:szCs w:val="20"/>
        </w:rPr>
        <w:t>EXPECTED GROWTH AND DEVELOPMENT</w:t>
      </w:r>
    </w:p>
    <w:p w:rsidR="0056045B" w:rsidRDefault="00B82D1C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60960</wp:posOffset>
            </wp:positionH>
            <wp:positionV relativeFrom="paragraph">
              <wp:posOffset>288925</wp:posOffset>
            </wp:positionV>
            <wp:extent cx="7066915" cy="293116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6915" cy="293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045B" w:rsidRDefault="0056045B">
      <w:pPr>
        <w:sectPr w:rsidR="0056045B">
          <w:type w:val="continuous"/>
          <w:pgSz w:w="12240" w:h="15840"/>
          <w:pgMar w:top="468" w:right="540" w:bottom="0" w:left="700" w:header="0" w:footer="0" w:gutter="0"/>
          <w:cols w:space="720" w:equalWidth="0">
            <w:col w:w="11000"/>
          </w:cols>
        </w:sect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94" w:lineRule="exact"/>
        <w:rPr>
          <w:sz w:val="24"/>
          <w:szCs w:val="24"/>
        </w:r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880"/>
        <w:gridCol w:w="420"/>
        <w:gridCol w:w="820"/>
        <w:gridCol w:w="700"/>
        <w:gridCol w:w="40"/>
        <w:gridCol w:w="980"/>
        <w:gridCol w:w="300"/>
        <w:gridCol w:w="140"/>
        <w:gridCol w:w="40"/>
        <w:gridCol w:w="620"/>
        <w:gridCol w:w="40"/>
        <w:gridCol w:w="640"/>
        <w:gridCol w:w="20"/>
        <w:gridCol w:w="1300"/>
        <w:gridCol w:w="100"/>
        <w:gridCol w:w="720"/>
        <w:gridCol w:w="20"/>
      </w:tblGrid>
      <w:tr w:rsidR="0056045B">
        <w:trPr>
          <w:trHeight w:val="99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8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1400" w:type="dxa"/>
            <w:gridSpan w:val="2"/>
            <w:vMerge w:val="restart"/>
            <w:shd w:val="clear" w:color="auto" w:fill="808000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Psychological</w:t>
            </w:r>
          </w:p>
        </w:tc>
        <w:tc>
          <w:tcPr>
            <w:tcW w:w="720" w:type="dxa"/>
            <w:vMerge w:val="restart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154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880" w:type="dxa"/>
            <w:vMerge w:val="restart"/>
            <w:shd w:val="clear" w:color="auto" w:fill="808000"/>
            <w:vAlign w:val="bottom"/>
          </w:tcPr>
          <w:p w:rsidR="0056045B" w:rsidRDefault="00B82D1C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Physical</w:t>
            </w:r>
          </w:p>
        </w:tc>
        <w:tc>
          <w:tcPr>
            <w:tcW w:w="42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82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980" w:type="dxa"/>
            <w:vMerge w:val="restart"/>
            <w:shd w:val="clear" w:color="auto" w:fill="808000"/>
            <w:vAlign w:val="bottom"/>
          </w:tcPr>
          <w:p w:rsidR="0056045B" w:rsidRDefault="00B82D1C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Cognitive</w:t>
            </w:r>
          </w:p>
        </w:tc>
        <w:tc>
          <w:tcPr>
            <w:tcW w:w="30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1400" w:type="dxa"/>
            <w:gridSpan w:val="2"/>
            <w:vMerge/>
            <w:shd w:val="clear" w:color="auto" w:fill="808000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vMerge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96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vMerge/>
            <w:shd w:val="clear" w:color="auto" w:fill="808000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8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vMerge/>
            <w:shd w:val="clear" w:color="auto" w:fill="808000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660" w:type="dxa"/>
            <w:gridSpan w:val="2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1300" w:type="dxa"/>
            <w:vMerge w:val="restart"/>
            <w:shd w:val="clear" w:color="auto" w:fill="808000"/>
            <w:vAlign w:val="bottom"/>
          </w:tcPr>
          <w:p w:rsidR="0056045B" w:rsidRDefault="00B82D1C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highlight w:val="darkYellow"/>
              </w:rPr>
              <w:t>Development</w:t>
            </w:r>
          </w:p>
        </w:tc>
        <w:tc>
          <w:tcPr>
            <w:tcW w:w="10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158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1300" w:type="dxa"/>
            <w:gridSpan w:val="2"/>
            <w:vMerge w:val="restart"/>
            <w:shd w:val="clear" w:color="auto" w:fill="808000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highlight w:val="darkYellow"/>
              </w:rPr>
              <w:t>Development</w:t>
            </w:r>
          </w:p>
        </w:tc>
        <w:tc>
          <w:tcPr>
            <w:tcW w:w="82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1280" w:type="dxa"/>
            <w:gridSpan w:val="2"/>
            <w:vMerge w:val="restart"/>
            <w:shd w:val="clear" w:color="auto" w:fill="808000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highlight w:val="darkYellow"/>
              </w:rPr>
              <w:t>Development</w:t>
            </w:r>
          </w:p>
        </w:tc>
        <w:tc>
          <w:tcPr>
            <w:tcW w:w="1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1300" w:type="dxa"/>
            <w:vMerge/>
            <w:shd w:val="clear" w:color="auto" w:fill="808000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820" w:type="dxa"/>
            <w:gridSpan w:val="2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98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1300" w:type="dxa"/>
            <w:gridSpan w:val="2"/>
            <w:vMerge/>
            <w:shd w:val="clear" w:color="auto" w:fill="808000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8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1280" w:type="dxa"/>
            <w:gridSpan w:val="2"/>
            <w:vMerge/>
            <w:shd w:val="clear" w:color="auto" w:fill="808000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660" w:type="dxa"/>
            <w:gridSpan w:val="2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130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154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88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82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98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56045B" w:rsidRDefault="0056045B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89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88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82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98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30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62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56045B" w:rsidRDefault="00B82D1C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child begins to</w:t>
            </w: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177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school age</w:t>
            </w: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080" w:type="dxa"/>
            <w:gridSpan w:val="5"/>
            <w:vMerge w:val="restart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w w:val="99"/>
                <w:sz w:val="24"/>
                <w:szCs w:val="24"/>
                <w:highlight w:val="white"/>
              </w:rPr>
              <w:t>School-age children's</w:t>
            </w: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98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080" w:type="dxa"/>
            <w:gridSpan w:val="5"/>
            <w:vMerge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understand desired</w:t>
            </w: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178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student’s physical</w:t>
            </w: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1420" w:type="dxa"/>
            <w:gridSpan w:val="3"/>
            <w:vMerge w:val="restart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thinking skills</w:t>
            </w: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98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gridSpan w:val="3"/>
            <w:vMerge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societal rules which</w:t>
            </w: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178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  <w:highlight w:val="white"/>
              </w:rPr>
              <w:t>development is rather</w:t>
            </w: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080" w:type="dxa"/>
            <w:gridSpan w:val="5"/>
            <w:vMerge w:val="restart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become increasingly</w:t>
            </w: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98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080" w:type="dxa"/>
            <w:gridSpan w:val="5"/>
            <w:vMerge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include conscience</w:t>
            </w: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178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slow. They gain 5-8</w:t>
            </w: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080" w:type="dxa"/>
            <w:gridSpan w:val="5"/>
            <w:vMerge w:val="restart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sophisticated as they</w:t>
            </w: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56045B" w:rsidRDefault="0056045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98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080" w:type="dxa"/>
            <w:gridSpan w:val="5"/>
            <w:vMerge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B82D1C" w:rsidRPr="00B82D1C" w:rsidRDefault="00B82D1C">
            <w:pPr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and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morality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187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cm in one year and</w:t>
            </w: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6"/>
                <w:szCs w:val="16"/>
              </w:rPr>
            </w:pPr>
          </w:p>
        </w:tc>
        <w:tc>
          <w:tcPr>
            <w:tcW w:w="1460" w:type="dxa"/>
            <w:gridSpan w:val="4"/>
            <w:vMerge w:val="restart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encounter new</w:t>
            </w:r>
          </w:p>
        </w:tc>
        <w:tc>
          <w:tcPr>
            <w:tcW w:w="620" w:type="dxa"/>
            <w:vAlign w:val="bottom"/>
          </w:tcPr>
          <w:p w:rsidR="0056045B" w:rsidRDefault="0056045B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6"/>
                <w:szCs w:val="16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56045B" w:rsidRDefault="0056045B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89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1460" w:type="dxa"/>
            <w:gridSpan w:val="4"/>
            <w:vMerge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62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130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56045B" w:rsidRDefault="0056045B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286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Weight</w:t>
            </w:r>
            <w:r>
              <w:rPr>
                <w:rFonts w:eastAsia="Times New Roman"/>
                <w:sz w:val="24"/>
                <w:szCs w:val="24"/>
              </w:rPr>
              <w:t xml:space="preserve"> of 2-6kg</w:t>
            </w:r>
            <w:r w:rsidRPr="00E738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E73895">
              <w:rPr>
                <w:sz w:val="24"/>
                <w:szCs w:val="24"/>
              </w:rPr>
              <w:t>Snider,</w:t>
            </w:r>
            <w:r>
              <w:rPr>
                <w:sz w:val="24"/>
                <w:szCs w:val="24"/>
              </w:rPr>
              <w:t xml:space="preserve"> 2007)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5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people, places, and</w:t>
            </w: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266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82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2080" w:type="dxa"/>
            <w:gridSpan w:val="5"/>
            <w:vAlign w:val="bottom"/>
          </w:tcPr>
          <w:p w:rsidR="0056045B" w:rsidRDefault="00B82D1C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ideas. They develop</w:t>
            </w: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130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276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5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the ability to learn in</w:t>
            </w: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276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5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abstract ways from</w:t>
            </w: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276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5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books, art, movies,</w:t>
            </w: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286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5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and experiences.</w:t>
            </w: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  <w:tr w:rsidR="0056045B">
        <w:trPr>
          <w:trHeight w:val="144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82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62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64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720" w:type="dxa"/>
            <w:vAlign w:val="bottom"/>
          </w:tcPr>
          <w:p w:rsidR="0056045B" w:rsidRDefault="005604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56045B" w:rsidRDefault="0056045B">
            <w:pPr>
              <w:rPr>
                <w:sz w:val="1"/>
                <w:szCs w:val="1"/>
              </w:rPr>
            </w:pPr>
          </w:p>
        </w:tc>
      </w:tr>
    </w:tbl>
    <w:p w:rsidR="0056045B" w:rsidRDefault="00B82D1C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-184785</wp:posOffset>
            </wp:positionH>
            <wp:positionV relativeFrom="paragraph">
              <wp:posOffset>338455</wp:posOffset>
            </wp:positionV>
            <wp:extent cx="7230110" cy="373443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110" cy="3734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90" w:lineRule="exact"/>
        <w:rPr>
          <w:sz w:val="24"/>
          <w:szCs w:val="24"/>
        </w:rPr>
      </w:pPr>
    </w:p>
    <w:p w:rsidR="0056045B" w:rsidRDefault="00B82D1C">
      <w:pPr>
        <w:ind w:left="480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Health promotion</w:t>
      </w:r>
    </w:p>
    <w:p w:rsidR="0056045B" w:rsidRDefault="00B82D1C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80" w:lineRule="exact"/>
        <w:rPr>
          <w:sz w:val="24"/>
          <w:szCs w:val="24"/>
        </w:rPr>
      </w:pPr>
    </w:p>
    <w:p w:rsidR="0056045B" w:rsidRDefault="00B82D1C">
      <w:pPr>
        <w:spacing w:line="235" w:lineRule="auto"/>
        <w:ind w:right="500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Age- Appropriate Activities</w:t>
      </w:r>
    </w:p>
    <w:p w:rsidR="0056045B" w:rsidRDefault="0056045B">
      <w:pPr>
        <w:spacing w:line="284" w:lineRule="exact"/>
        <w:rPr>
          <w:sz w:val="24"/>
          <w:szCs w:val="24"/>
        </w:rPr>
      </w:pPr>
    </w:p>
    <w:p w:rsidR="0056045B" w:rsidRDefault="00B82D1C">
      <w:pPr>
        <w:spacing w:line="238" w:lineRule="auto"/>
        <w:ind w:right="14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The most prevalent activities for the school age child is playing </w:t>
      </w:r>
      <w:r>
        <w:rPr>
          <w:rFonts w:eastAsia="Times New Roman"/>
          <w:sz w:val="20"/>
          <w:szCs w:val="20"/>
          <w:highlight w:val="white"/>
        </w:rPr>
        <w:t xml:space="preserve">together with the peers of </w:t>
      </w:r>
      <w:r>
        <w:rPr>
          <w:rFonts w:eastAsia="Times New Roman"/>
          <w:sz w:val="20"/>
          <w:szCs w:val="20"/>
        </w:rPr>
        <w:t>the same gender, biking and imitating the significant others.</w:t>
      </w:r>
    </w:p>
    <w:p w:rsidR="0056045B" w:rsidRDefault="0056045B">
      <w:pPr>
        <w:spacing w:line="2625" w:lineRule="exact"/>
        <w:rPr>
          <w:sz w:val="24"/>
          <w:szCs w:val="24"/>
        </w:rPr>
      </w:pPr>
    </w:p>
    <w:p w:rsidR="0056045B" w:rsidRDefault="0056045B">
      <w:pPr>
        <w:sectPr w:rsidR="0056045B">
          <w:type w:val="continuous"/>
          <w:pgSz w:w="12240" w:h="15840"/>
          <w:pgMar w:top="468" w:right="540" w:bottom="0" w:left="700" w:header="0" w:footer="0" w:gutter="0"/>
          <w:cols w:num="2" w:space="720" w:equalWidth="0">
            <w:col w:w="8160" w:space="660"/>
            <w:col w:w="2180"/>
          </w:cols>
        </w:sectPr>
      </w:pPr>
    </w:p>
    <w:p w:rsidR="0056045B" w:rsidRDefault="00B82D1C">
      <w:pPr>
        <w:spacing w:line="235" w:lineRule="auto"/>
        <w:ind w:left="480" w:right="180"/>
        <w:rPr>
          <w:sz w:val="20"/>
          <w:szCs w:val="20"/>
        </w:rPr>
      </w:pPr>
      <w:r>
        <w:rPr>
          <w:rFonts w:eastAsia="Times New Roman"/>
          <w:sz w:val="24"/>
          <w:szCs w:val="24"/>
          <w:highlight w:val="white"/>
        </w:rPr>
        <w:lastRenderedPageBreak/>
        <w:t>There are indicators f</w:t>
      </w:r>
      <w:r>
        <w:rPr>
          <w:rFonts w:eastAsia="Times New Roman"/>
          <w:sz w:val="24"/>
          <w:szCs w:val="24"/>
          <w:highlight w:val="white"/>
        </w:rPr>
        <w:t xml:space="preserve">or health promotion which include learning disorders, scoliosis, enuresis and kyphosis </w:t>
      </w:r>
      <w:r>
        <w:rPr>
          <w:rFonts w:eastAsia="Times New Roman"/>
          <w:sz w:val="24"/>
          <w:szCs w:val="24"/>
        </w:rPr>
        <w:t>at the age of school going children.</w:t>
      </w:r>
    </w:p>
    <w:p w:rsidR="0056045B" w:rsidRDefault="0056045B">
      <w:pPr>
        <w:sectPr w:rsidR="0056045B">
          <w:type w:val="continuous"/>
          <w:pgSz w:w="12240" w:h="15840"/>
          <w:pgMar w:top="468" w:right="540" w:bottom="0" w:left="700" w:header="0" w:footer="0" w:gutter="0"/>
          <w:cols w:space="720" w:equalWidth="0">
            <w:col w:w="11000"/>
          </w:cols>
        </w:sect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27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1420"/>
        <w:gridCol w:w="700"/>
        <w:gridCol w:w="760"/>
        <w:gridCol w:w="20"/>
        <w:gridCol w:w="1700"/>
        <w:gridCol w:w="420"/>
      </w:tblGrid>
      <w:tr w:rsidR="0056045B">
        <w:trPr>
          <w:trHeight w:val="254"/>
        </w:trPr>
        <w:tc>
          <w:tcPr>
            <w:tcW w:w="20" w:type="dxa"/>
            <w:vAlign w:val="bottom"/>
          </w:tcPr>
          <w:p w:rsidR="0056045B" w:rsidRDefault="0056045B"/>
        </w:tc>
        <w:tc>
          <w:tcPr>
            <w:tcW w:w="1420" w:type="dxa"/>
            <w:shd w:val="clear" w:color="auto" w:fill="808000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highlight w:val="darkYellow"/>
              </w:rPr>
              <w:t>Immunizations</w:t>
            </w:r>
          </w:p>
        </w:tc>
        <w:tc>
          <w:tcPr>
            <w:tcW w:w="700" w:type="dxa"/>
            <w:vAlign w:val="bottom"/>
          </w:tcPr>
          <w:p w:rsidR="0056045B" w:rsidRDefault="0056045B"/>
        </w:tc>
        <w:tc>
          <w:tcPr>
            <w:tcW w:w="760" w:type="dxa"/>
            <w:vAlign w:val="bottom"/>
          </w:tcPr>
          <w:p w:rsidR="0056045B" w:rsidRDefault="0056045B"/>
        </w:tc>
        <w:tc>
          <w:tcPr>
            <w:tcW w:w="20" w:type="dxa"/>
            <w:vAlign w:val="bottom"/>
          </w:tcPr>
          <w:p w:rsidR="0056045B" w:rsidRDefault="0056045B"/>
        </w:tc>
        <w:tc>
          <w:tcPr>
            <w:tcW w:w="1700" w:type="dxa"/>
            <w:shd w:val="clear" w:color="auto" w:fill="808000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Health Screening</w:t>
            </w:r>
          </w:p>
        </w:tc>
        <w:tc>
          <w:tcPr>
            <w:tcW w:w="420" w:type="dxa"/>
            <w:vAlign w:val="bottom"/>
          </w:tcPr>
          <w:p w:rsidR="0056045B" w:rsidRDefault="0056045B"/>
        </w:tc>
      </w:tr>
      <w:tr w:rsidR="0056045B">
        <w:trPr>
          <w:trHeight w:val="276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</w:tr>
      <w:tr w:rsidR="0056045B">
        <w:trPr>
          <w:trHeight w:val="266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recommended</w:t>
            </w:r>
          </w:p>
        </w:tc>
        <w:tc>
          <w:tcPr>
            <w:tcW w:w="76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School going</w:t>
            </w:r>
          </w:p>
        </w:tc>
      </w:tr>
      <w:tr w:rsidR="0056045B">
        <w:trPr>
          <w:trHeight w:val="284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vaccines for the</w:t>
            </w:r>
          </w:p>
        </w:tc>
        <w:tc>
          <w:tcPr>
            <w:tcW w:w="76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children </w:t>
            </w:r>
            <w:r>
              <w:rPr>
                <w:rFonts w:eastAsia="Times New Roman"/>
                <w:sz w:val="24"/>
                <w:szCs w:val="24"/>
              </w:rPr>
              <w:t>should be</w:t>
            </w:r>
          </w:p>
        </w:tc>
      </w:tr>
      <w:tr w:rsidR="0056045B">
        <w:trPr>
          <w:trHeight w:val="269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spacing w:line="26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  <w:highlight w:val="white"/>
              </w:rPr>
              <w:t>school going children</w:t>
            </w:r>
          </w:p>
        </w:tc>
        <w:tc>
          <w:tcPr>
            <w:tcW w:w="76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spacing w:line="26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  <w:highlight w:val="white"/>
              </w:rPr>
              <w:t>screened for cervical</w:t>
            </w:r>
          </w:p>
        </w:tc>
      </w:tr>
      <w:tr w:rsidR="0056045B">
        <w:trPr>
          <w:trHeight w:val="276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include HPV,</w:t>
            </w:r>
          </w:p>
        </w:tc>
        <w:tc>
          <w:tcPr>
            <w:tcW w:w="76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cancer, prostate</w:t>
            </w:r>
          </w:p>
        </w:tc>
      </w:tr>
      <w:tr w:rsidR="0056045B">
        <w:trPr>
          <w:trHeight w:val="276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chickenpox,</w:t>
            </w:r>
          </w:p>
        </w:tc>
        <w:tc>
          <w:tcPr>
            <w:tcW w:w="76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cancer,</w:t>
            </w:r>
          </w:p>
        </w:tc>
      </w:tr>
      <w:tr w:rsidR="0056045B">
        <w:trPr>
          <w:trHeight w:val="276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varicella, pertusis</w:t>
            </w:r>
          </w:p>
        </w:tc>
        <w:tc>
          <w:tcPr>
            <w:tcW w:w="76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cardiovascular</w:t>
            </w:r>
          </w:p>
        </w:tc>
      </w:tr>
      <w:tr w:rsidR="0056045B">
        <w:trPr>
          <w:trHeight w:val="286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and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varicella</w:t>
            </w:r>
            <w:r w:rsidRPr="00E738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E73895">
              <w:rPr>
                <w:sz w:val="24"/>
                <w:szCs w:val="24"/>
              </w:rPr>
              <w:t>Hills,</w:t>
            </w:r>
            <w:r>
              <w:rPr>
                <w:sz w:val="24"/>
                <w:szCs w:val="24"/>
              </w:rPr>
              <w:t xml:space="preserve"> 2007).</w:t>
            </w:r>
          </w:p>
        </w:tc>
        <w:tc>
          <w:tcPr>
            <w:tcW w:w="76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rPr>
                <w:sz w:val="20"/>
                <w:szCs w:val="20"/>
              </w:rPr>
            </w:pPr>
            <w:bookmarkStart w:id="1" w:name="_GoBack"/>
            <w:bookmarkEnd w:id="1"/>
            <w:r>
              <w:rPr>
                <w:rFonts w:eastAsia="Times New Roman"/>
                <w:sz w:val="24"/>
                <w:szCs w:val="24"/>
              </w:rPr>
              <w:t>diseases and high</w:t>
            </w:r>
          </w:p>
        </w:tc>
      </w:tr>
      <w:tr w:rsidR="0056045B">
        <w:trPr>
          <w:trHeight w:val="276"/>
        </w:trPr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6045B" w:rsidRDefault="005604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6045B" w:rsidRDefault="00B82D1C">
            <w:pPr>
              <w:spacing w:line="26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blood pressure.</w:t>
            </w:r>
          </w:p>
        </w:tc>
      </w:tr>
    </w:tbl>
    <w:p w:rsidR="0056045B" w:rsidRDefault="00B82D1C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342" w:lineRule="exact"/>
        <w:rPr>
          <w:sz w:val="24"/>
          <w:szCs w:val="24"/>
        </w:rPr>
      </w:pPr>
    </w:p>
    <w:p w:rsidR="0056045B" w:rsidRDefault="00B82D1C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Nutrition</w:t>
      </w:r>
    </w:p>
    <w:p w:rsidR="0056045B" w:rsidRDefault="0056045B">
      <w:pPr>
        <w:spacing w:line="270" w:lineRule="exact"/>
        <w:rPr>
          <w:sz w:val="24"/>
          <w:szCs w:val="24"/>
        </w:rPr>
      </w:pPr>
    </w:p>
    <w:p w:rsidR="0056045B" w:rsidRDefault="00B82D1C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There is a</w:t>
      </w:r>
    </w:p>
    <w:p w:rsidR="0056045B" w:rsidRDefault="00B82D1C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requirement </w:t>
      </w:r>
      <w:r>
        <w:rPr>
          <w:rFonts w:eastAsia="Times New Roman"/>
          <w:sz w:val="24"/>
          <w:szCs w:val="24"/>
        </w:rPr>
        <w:t>that at</w:t>
      </w:r>
    </w:p>
    <w:p w:rsidR="0056045B" w:rsidRDefault="00B82D1C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the age of school</w:t>
      </w:r>
    </w:p>
    <w:p w:rsidR="0056045B" w:rsidRDefault="0056045B">
      <w:pPr>
        <w:spacing w:line="1" w:lineRule="exact"/>
        <w:rPr>
          <w:sz w:val="24"/>
          <w:szCs w:val="24"/>
        </w:rPr>
      </w:pPr>
    </w:p>
    <w:p w:rsidR="0056045B" w:rsidRDefault="00B82D1C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going the nutrition</w:t>
      </w:r>
    </w:p>
    <w:p w:rsidR="0056045B" w:rsidRDefault="00B82D1C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portion of a child</w:t>
      </w:r>
    </w:p>
    <w:p w:rsidR="0056045B" w:rsidRDefault="00B82D1C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should be very high</w:t>
      </w:r>
    </w:p>
    <w:p w:rsidR="0056045B" w:rsidRDefault="00B82D1C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in starch. These</w:t>
      </w:r>
    </w:p>
    <w:p w:rsidR="0056045B" w:rsidRDefault="0056045B">
      <w:pPr>
        <w:spacing w:line="12" w:lineRule="exact"/>
        <w:rPr>
          <w:sz w:val="24"/>
          <w:szCs w:val="24"/>
        </w:rPr>
      </w:pPr>
    </w:p>
    <w:p w:rsidR="0056045B" w:rsidRDefault="00B82D1C">
      <w:pPr>
        <w:rPr>
          <w:sz w:val="20"/>
          <w:szCs w:val="20"/>
        </w:rPr>
      </w:pPr>
      <w:r>
        <w:rPr>
          <w:rFonts w:eastAsia="Times New Roman"/>
          <w:sz w:val="23"/>
          <w:szCs w:val="23"/>
          <w:highlight w:val="white"/>
        </w:rPr>
        <w:t>anticipated due to the</w:t>
      </w:r>
    </w:p>
    <w:p w:rsidR="0056045B" w:rsidRDefault="00B82D1C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high rate of activity</w:t>
      </w:r>
    </w:p>
    <w:p w:rsidR="0056045B" w:rsidRDefault="00B82D1C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those children</w:t>
      </w:r>
    </w:p>
    <w:p w:rsidR="0056045B" w:rsidRDefault="0056045B">
      <w:pPr>
        <w:spacing w:line="2" w:lineRule="exact"/>
        <w:rPr>
          <w:sz w:val="24"/>
          <w:szCs w:val="24"/>
        </w:rPr>
      </w:pPr>
    </w:p>
    <w:p w:rsidR="0056045B" w:rsidRDefault="00B82D1C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possess at this age.</w:t>
      </w:r>
    </w:p>
    <w:p w:rsidR="0056045B" w:rsidRDefault="00B82D1C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342" w:lineRule="exact"/>
        <w:rPr>
          <w:sz w:val="24"/>
          <w:szCs w:val="24"/>
        </w:rPr>
      </w:pPr>
    </w:p>
    <w:p w:rsidR="0056045B" w:rsidRDefault="00B82D1C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Injury Prevention</w:t>
      </w:r>
    </w:p>
    <w:p w:rsidR="0056045B" w:rsidRDefault="0056045B">
      <w:pPr>
        <w:spacing w:line="283" w:lineRule="exact"/>
        <w:rPr>
          <w:sz w:val="24"/>
          <w:szCs w:val="24"/>
        </w:rPr>
      </w:pPr>
    </w:p>
    <w:p w:rsidR="0056045B" w:rsidRDefault="00B82D1C">
      <w:pPr>
        <w:spacing w:line="239" w:lineRule="auto"/>
        <w:ind w:right="380"/>
        <w:rPr>
          <w:sz w:val="20"/>
          <w:szCs w:val="20"/>
        </w:rPr>
      </w:pPr>
      <w:r>
        <w:rPr>
          <w:rFonts w:eastAsia="Times New Roman"/>
          <w:sz w:val="24"/>
          <w:szCs w:val="24"/>
          <w:highlight w:val="white"/>
        </w:rPr>
        <w:t xml:space="preserve">There are precautions which should be kept </w:t>
      </w:r>
      <w:r>
        <w:rPr>
          <w:rFonts w:eastAsia="Times New Roman"/>
          <w:sz w:val="24"/>
          <w:szCs w:val="24"/>
        </w:rPr>
        <w:t xml:space="preserve">in place to prevent </w:t>
      </w:r>
      <w:r>
        <w:rPr>
          <w:rFonts w:eastAsia="Times New Roman"/>
          <w:sz w:val="24"/>
          <w:szCs w:val="24"/>
          <w:highlight w:val="white"/>
        </w:rPr>
        <w:t xml:space="preserve">children from injury. </w:t>
      </w:r>
      <w:r>
        <w:rPr>
          <w:rFonts w:eastAsia="Times New Roman"/>
          <w:sz w:val="24"/>
          <w:szCs w:val="24"/>
        </w:rPr>
        <w:t>Wearing helmet while biking and field playing should be monitored by responsible adults.</w:t>
      </w:r>
    </w:p>
    <w:p w:rsidR="0056045B" w:rsidRDefault="0056045B">
      <w:pPr>
        <w:spacing w:line="753" w:lineRule="exact"/>
        <w:rPr>
          <w:sz w:val="24"/>
          <w:szCs w:val="24"/>
        </w:rPr>
      </w:pPr>
    </w:p>
    <w:p w:rsidR="0056045B" w:rsidRDefault="0056045B">
      <w:pPr>
        <w:sectPr w:rsidR="0056045B">
          <w:type w:val="continuous"/>
          <w:pgSz w:w="12240" w:h="15840"/>
          <w:pgMar w:top="468" w:right="540" w:bottom="0" w:left="700" w:header="0" w:footer="0" w:gutter="0"/>
          <w:cols w:num="3" w:space="720" w:equalWidth="0">
            <w:col w:w="5040" w:space="660"/>
            <w:col w:w="2120" w:space="720"/>
            <w:col w:w="2460"/>
          </w:cols>
        </w:sect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200" w:lineRule="exact"/>
        <w:rPr>
          <w:sz w:val="24"/>
          <w:szCs w:val="24"/>
        </w:rPr>
      </w:pPr>
    </w:p>
    <w:p w:rsidR="0056045B" w:rsidRDefault="0056045B">
      <w:pPr>
        <w:spacing w:line="353" w:lineRule="exact"/>
        <w:rPr>
          <w:sz w:val="24"/>
          <w:szCs w:val="24"/>
        </w:rPr>
      </w:pPr>
    </w:p>
    <w:p w:rsidR="0056045B" w:rsidRDefault="00B82D1C">
      <w:pPr>
        <w:tabs>
          <w:tab w:val="left" w:pos="9080"/>
          <w:tab w:val="left" w:pos="10780"/>
        </w:tabs>
        <w:ind w:left="2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lastRenderedPageBreak/>
        <w:t>ACTIVE LEARNING TEMPLATES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2"/>
          <w:szCs w:val="12"/>
        </w:rPr>
        <w:t>THERAPEUTIC PROCEDURE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6"/>
          <w:szCs w:val="16"/>
        </w:rPr>
        <w:t>A5</w:t>
      </w:r>
    </w:p>
    <w:p w:rsidR="0056045B" w:rsidRDefault="00B82D1C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3175</wp:posOffset>
                </wp:positionV>
                <wp:extent cx="7011035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110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CDD35B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8pt,0.25pt" to="552.85pt,0.25pt" o:allowincell="f" strokecolor="#CDD35B" strokeweight="0.96pt"/>
            </w:pict>
          </mc:Fallback>
        </mc:AlternateContent>
      </w:r>
    </w:p>
    <w:sectPr w:rsidR="0056045B">
      <w:type w:val="continuous"/>
      <w:pgSz w:w="12240" w:h="15840"/>
      <w:pgMar w:top="468" w:right="540" w:bottom="0" w:left="700" w:header="0" w:footer="0" w:gutter="0"/>
      <w:cols w:space="720" w:equalWidth="0">
        <w:col w:w="110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45B"/>
    <w:rsid w:val="0056045B"/>
    <w:rsid w:val="00B8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vini</cp:lastModifiedBy>
  <cp:revision>2</cp:revision>
  <dcterms:created xsi:type="dcterms:W3CDTF">2018-01-19T11:51:00Z</dcterms:created>
  <dcterms:modified xsi:type="dcterms:W3CDTF">2018-01-19T11:51:00Z</dcterms:modified>
</cp:coreProperties>
</file>